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9E55" w14:textId="77777777" w:rsidR="00A607F9" w:rsidRDefault="00A607F9" w:rsidP="005457D3">
      <w:pPr>
        <w:jc w:val="center"/>
        <w:rPr>
          <w:b/>
        </w:rPr>
      </w:pPr>
    </w:p>
    <w:p w14:paraId="7AB0F5E5" w14:textId="77777777" w:rsidR="00A607F9" w:rsidRDefault="00A607F9" w:rsidP="005457D3">
      <w:pPr>
        <w:jc w:val="center"/>
        <w:rPr>
          <w:b/>
        </w:rPr>
      </w:pPr>
    </w:p>
    <w:p w14:paraId="71D65C48" w14:textId="77777777" w:rsidR="00A607F9" w:rsidRDefault="00A607F9" w:rsidP="005457D3">
      <w:pPr>
        <w:jc w:val="center"/>
        <w:rPr>
          <w:b/>
        </w:rPr>
      </w:pPr>
    </w:p>
    <w:p w14:paraId="479F2D5E" w14:textId="77777777" w:rsidR="00A607F9" w:rsidRDefault="00A607F9" w:rsidP="005457D3">
      <w:pPr>
        <w:jc w:val="center"/>
        <w:rPr>
          <w:b/>
        </w:rPr>
      </w:pPr>
    </w:p>
    <w:p w14:paraId="45F5732A" w14:textId="5A78A29B" w:rsidR="005457D3" w:rsidRDefault="005457D3" w:rsidP="005457D3">
      <w:pPr>
        <w:jc w:val="center"/>
        <w:rPr>
          <w:b/>
        </w:rPr>
      </w:pPr>
      <w:r>
        <w:rPr>
          <w:b/>
        </w:rPr>
        <w:t xml:space="preserve">ACUA Meeting </w:t>
      </w:r>
      <w:r w:rsidR="00034BAF">
        <w:rPr>
          <w:b/>
        </w:rPr>
        <w:t>Minutes</w:t>
      </w:r>
    </w:p>
    <w:p w14:paraId="7521F8EC" w14:textId="1F5F9502" w:rsidR="005457D3" w:rsidRDefault="005457D3" w:rsidP="00B26AD6">
      <w:pPr>
        <w:jc w:val="center"/>
        <w:rPr>
          <w:b/>
        </w:rPr>
      </w:pPr>
      <w:r>
        <w:rPr>
          <w:b/>
        </w:rPr>
        <w:t>Heavener Hall - Room 306</w:t>
      </w:r>
      <w:r w:rsidR="00B26AD6">
        <w:rPr>
          <w:b/>
        </w:rPr>
        <w:t xml:space="preserve"> - </w:t>
      </w:r>
      <w:r>
        <w:rPr>
          <w:b/>
        </w:rPr>
        <w:t>October 1, 2019 1:30-3:00pm</w:t>
      </w:r>
    </w:p>
    <w:p w14:paraId="409C48B0" w14:textId="77777777" w:rsidR="00A607F9" w:rsidRPr="00B26AD6" w:rsidRDefault="00A607F9" w:rsidP="00B26AD6">
      <w:pPr>
        <w:jc w:val="center"/>
        <w:rPr>
          <w:b/>
        </w:rPr>
      </w:pPr>
    </w:p>
    <w:p w14:paraId="33577DA8" w14:textId="77777777" w:rsidR="005457D3" w:rsidRDefault="005457D3" w:rsidP="005457D3">
      <w:pPr>
        <w:pStyle w:val="ListParagraph"/>
        <w:numPr>
          <w:ilvl w:val="0"/>
          <w:numId w:val="1"/>
        </w:numPr>
      </w:pPr>
      <w:r>
        <w:t>Welcome – (Dr. Angela Lindner)</w:t>
      </w:r>
    </w:p>
    <w:p w14:paraId="521825F8" w14:textId="7283E0FA" w:rsidR="001F6DF4" w:rsidRPr="0094588C" w:rsidRDefault="001F6DF4" w:rsidP="001F6DF4">
      <w:pPr>
        <w:pStyle w:val="ListParagraph"/>
        <w:numPr>
          <w:ilvl w:val="0"/>
          <w:numId w:val="1"/>
        </w:numPr>
        <w:rPr>
          <w:b/>
          <w:bCs/>
        </w:rPr>
      </w:pPr>
      <w:r w:rsidRPr="0094588C">
        <w:rPr>
          <w:b/>
          <w:bCs/>
        </w:rPr>
        <w:t>Dean of Students – Updates (Dr. Heather White, Dean of Students)</w:t>
      </w:r>
    </w:p>
    <w:p w14:paraId="3E0D461D" w14:textId="77777777" w:rsidR="0094588C" w:rsidRDefault="0094588C" w:rsidP="0094588C">
      <w:r>
        <w:t>Dr. White discussed how UF is in procurement to become a JED Campus to guide UF in a collaborative process of systems, program, and policy development for student mental health, substance abuse, and suicide prevention.</w:t>
      </w:r>
    </w:p>
    <w:p w14:paraId="3CB8165C" w14:textId="1F15FCF5" w:rsidR="0094588C" w:rsidRPr="00034BAF" w:rsidRDefault="00A607F9" w:rsidP="0026246C">
      <w:pPr>
        <w:pStyle w:val="ListParagraph"/>
        <w:numPr>
          <w:ilvl w:val="0"/>
          <w:numId w:val="18"/>
        </w:numPr>
      </w:pPr>
      <w:r>
        <w:t>4-</w:t>
      </w:r>
      <w:r w:rsidR="0094588C" w:rsidRPr="00034BAF">
        <w:t>year partnership</w:t>
      </w:r>
    </w:p>
    <w:p w14:paraId="7ED7E513" w14:textId="1C6C9680" w:rsidR="0094588C" w:rsidRPr="00034BAF" w:rsidRDefault="0094588C" w:rsidP="0026246C">
      <w:pPr>
        <w:pStyle w:val="ListParagraph"/>
        <w:numPr>
          <w:ilvl w:val="0"/>
          <w:numId w:val="18"/>
        </w:numPr>
      </w:pPr>
      <w:r w:rsidRPr="00034BAF">
        <w:t>Access to online resources for students (emotional wellness and campus resources) and faculty/staff (policies/protocols, programs, research articles, webinars)</w:t>
      </w:r>
    </w:p>
    <w:p w14:paraId="5F032AC9" w14:textId="77777777" w:rsidR="0094588C" w:rsidRPr="00034BAF" w:rsidRDefault="0094588C" w:rsidP="0026246C">
      <w:pPr>
        <w:pStyle w:val="ListParagraph"/>
        <w:numPr>
          <w:ilvl w:val="0"/>
          <w:numId w:val="18"/>
        </w:numPr>
      </w:pPr>
      <w:r w:rsidRPr="00034BAF">
        <w:t>How will colleges engage? Interviews and discussions as first phase to gather information.</w:t>
      </w:r>
    </w:p>
    <w:p w14:paraId="2B87BF3B" w14:textId="060D33BE" w:rsidR="0094588C" w:rsidRPr="00034BAF" w:rsidRDefault="0094588C" w:rsidP="0026246C">
      <w:pPr>
        <w:pStyle w:val="ListParagraph"/>
        <w:numPr>
          <w:ilvl w:val="0"/>
          <w:numId w:val="18"/>
        </w:numPr>
      </w:pPr>
      <w:r w:rsidRPr="00034BAF">
        <w:t>Ultimately enhance UF’s strategic plan for student health and well-being.</w:t>
      </w:r>
    </w:p>
    <w:p w14:paraId="02D1B121" w14:textId="77777777" w:rsidR="00034BAF" w:rsidRDefault="00034BAF" w:rsidP="0094588C"/>
    <w:p w14:paraId="4386B5BF" w14:textId="388F4936" w:rsidR="0094588C" w:rsidRDefault="00A607F9" w:rsidP="0094588C">
      <w:r>
        <w:rPr>
          <w:b/>
        </w:rPr>
        <w:t xml:space="preserve">Dr. Mary Kay </w:t>
      </w:r>
      <w:proofErr w:type="spellStart"/>
      <w:r>
        <w:rPr>
          <w:b/>
        </w:rPr>
        <w:t>Carodine</w:t>
      </w:r>
      <w:proofErr w:type="spellEnd"/>
      <w:r>
        <w:rPr>
          <w:b/>
        </w:rPr>
        <w:t xml:space="preserve">, Division of Student Affairs </w:t>
      </w:r>
      <w:r>
        <w:t xml:space="preserve">presented Career Showcase statistics (see separate handout).  </w:t>
      </w:r>
    </w:p>
    <w:p w14:paraId="5F121D69" w14:textId="77777777" w:rsidR="0094588C" w:rsidRDefault="0094588C" w:rsidP="0094588C"/>
    <w:p w14:paraId="4BC06A3F" w14:textId="6AA68191" w:rsidR="001F6DF4" w:rsidRPr="0094588C" w:rsidRDefault="001F6DF4" w:rsidP="001F6DF4">
      <w:pPr>
        <w:pStyle w:val="ListParagraph"/>
        <w:numPr>
          <w:ilvl w:val="0"/>
          <w:numId w:val="1"/>
        </w:numPr>
        <w:rPr>
          <w:b/>
          <w:bCs/>
        </w:rPr>
      </w:pPr>
      <w:r w:rsidRPr="0094588C">
        <w:rPr>
          <w:b/>
          <w:bCs/>
        </w:rPr>
        <w:t xml:space="preserve">Office of Admissions – Enrollment/Admissions/COMPASS – </w:t>
      </w:r>
    </w:p>
    <w:p w14:paraId="10C57BEF" w14:textId="0C549DAB" w:rsidR="001F6DF4" w:rsidRDefault="0094588C" w:rsidP="0094588C">
      <w:r>
        <w:t>No updates</w:t>
      </w:r>
    </w:p>
    <w:p w14:paraId="25316511" w14:textId="77777777" w:rsidR="00034BAF" w:rsidRDefault="00034BAF" w:rsidP="0094588C"/>
    <w:p w14:paraId="581E4972" w14:textId="0B06CC4E" w:rsidR="001F6DF4" w:rsidRPr="0094588C" w:rsidRDefault="001F6DF4" w:rsidP="001F6DF4">
      <w:pPr>
        <w:pStyle w:val="ListParagraph"/>
        <w:numPr>
          <w:ilvl w:val="0"/>
          <w:numId w:val="1"/>
        </w:numPr>
        <w:rPr>
          <w:b/>
          <w:bCs/>
        </w:rPr>
      </w:pPr>
      <w:r w:rsidRPr="0094588C">
        <w:rPr>
          <w:b/>
          <w:bCs/>
        </w:rPr>
        <w:t>Intersections Program – (Dylan King &amp; Sophia Acord)</w:t>
      </w:r>
    </w:p>
    <w:p w14:paraId="2FB8D0B3" w14:textId="2D67650C" w:rsidR="001F6DF4" w:rsidRDefault="00D61549" w:rsidP="0026246C">
      <w:pPr>
        <w:pStyle w:val="ListParagraph"/>
        <w:numPr>
          <w:ilvl w:val="0"/>
          <w:numId w:val="19"/>
        </w:numPr>
      </w:pPr>
      <w:r>
        <w:t>This program, which is in the Center for Humanities and the Public Sphere, is funded by a</w:t>
      </w:r>
      <w:r w:rsidR="0094588C">
        <w:t xml:space="preserve"> Mellon Foundation grant.</w:t>
      </w:r>
    </w:p>
    <w:p w14:paraId="61EE5894" w14:textId="550453A4" w:rsidR="0026246C" w:rsidRDefault="0026246C" w:rsidP="0026246C">
      <w:pPr>
        <w:pStyle w:val="ListParagraph"/>
        <w:numPr>
          <w:ilvl w:val="0"/>
          <w:numId w:val="19"/>
        </w:numPr>
      </w:pPr>
      <w:r>
        <w:t>Success measures: Adding courses to Quest, number of students enrolling, level of visibility of the program, number of collaborations, tracking of minors, e</w:t>
      </w:r>
      <w:bookmarkStart w:id="0" w:name="_GoBack"/>
      <w:bookmarkEnd w:id="0"/>
      <w:r>
        <w:t>xit survey.</w:t>
      </w:r>
    </w:p>
    <w:p w14:paraId="220995D8" w14:textId="12C3312F" w:rsidR="0026246C" w:rsidRDefault="0026246C" w:rsidP="0026246C">
      <w:pPr>
        <w:pStyle w:val="ListParagraph"/>
        <w:numPr>
          <w:ilvl w:val="0"/>
          <w:numId w:val="19"/>
        </w:numPr>
      </w:pPr>
      <w:r>
        <w:t>The charge: address gra</w:t>
      </w:r>
      <w:r w:rsidR="00A9121A">
        <w:t xml:space="preserve">nd challenges in the humanities.  Four groups were selected, and these groups focus on </w:t>
      </w:r>
      <w:r>
        <w:t>mass incarceration, ethical issues, techn</w:t>
      </w:r>
      <w:r w:rsidR="00A9121A">
        <w:t>ologies, Black/</w:t>
      </w:r>
      <w:proofErr w:type="spellStart"/>
      <w:r w:rsidR="00A9121A">
        <w:t>Latinx</w:t>
      </w:r>
      <w:proofErr w:type="spellEnd"/>
      <w:r w:rsidR="00A9121A">
        <w:t xml:space="preserve"> influence.</w:t>
      </w:r>
    </w:p>
    <w:p w14:paraId="42504B1D" w14:textId="03F2FA48" w:rsidR="0026246C" w:rsidRDefault="0026246C" w:rsidP="0026246C">
      <w:pPr>
        <w:pStyle w:val="ListParagraph"/>
        <w:numPr>
          <w:ilvl w:val="0"/>
          <w:numId w:val="19"/>
        </w:numPr>
      </w:pPr>
      <w:r>
        <w:t>Quest 1 and 2 courses are being proposed now; exploring Quest 3 &amp; 4 topics now</w:t>
      </w:r>
    </w:p>
    <w:p w14:paraId="1B7858C7" w14:textId="65428E78" w:rsidR="0026246C" w:rsidRDefault="0026246C" w:rsidP="0026246C">
      <w:pPr>
        <w:pStyle w:val="ListParagraph"/>
        <w:numPr>
          <w:ilvl w:val="0"/>
          <w:numId w:val="19"/>
        </w:numPr>
      </w:pPr>
      <w:r>
        <w:t>Intersection Scholars must take 3 courses</w:t>
      </w:r>
      <w:r w:rsidR="00B26AD6">
        <w:t xml:space="preserve"> &amp; participate in symposium</w:t>
      </w:r>
      <w:r w:rsidR="00A9121A">
        <w:t xml:space="preserve"> (handout provided).</w:t>
      </w:r>
    </w:p>
    <w:p w14:paraId="2F98D827" w14:textId="45608CDA" w:rsidR="00B26AD6" w:rsidRDefault="00B26AD6" w:rsidP="0026246C">
      <w:pPr>
        <w:pStyle w:val="ListParagraph"/>
        <w:numPr>
          <w:ilvl w:val="0"/>
          <w:numId w:val="19"/>
        </w:numPr>
      </w:pPr>
      <w:r>
        <w:t>Suggestions were offered for symposium activities including case competitions</w:t>
      </w:r>
      <w:r w:rsidR="00A9121A">
        <w:t xml:space="preserve">.  </w:t>
      </w:r>
    </w:p>
    <w:p w14:paraId="3AC3FFE5" w14:textId="77777777" w:rsidR="0026246C" w:rsidRDefault="0026246C" w:rsidP="0094588C"/>
    <w:p w14:paraId="602B2663" w14:textId="15BEC5DB" w:rsidR="001F6DF4" w:rsidRDefault="001F6DF4" w:rsidP="001F6DF4">
      <w:pPr>
        <w:pStyle w:val="ListParagraph"/>
        <w:numPr>
          <w:ilvl w:val="0"/>
          <w:numId w:val="1"/>
        </w:numPr>
        <w:rPr>
          <w:b/>
          <w:bCs/>
        </w:rPr>
      </w:pPr>
      <w:r w:rsidRPr="00B26AD6">
        <w:rPr>
          <w:b/>
          <w:bCs/>
        </w:rPr>
        <w:t xml:space="preserve">UF Quest – Updates </w:t>
      </w:r>
    </w:p>
    <w:p w14:paraId="52B92C10" w14:textId="328C9EB7" w:rsidR="00B26AD6" w:rsidRDefault="00B26AD6" w:rsidP="00B26AD6">
      <w:r>
        <w:t xml:space="preserve">Dr. Rick </w:t>
      </w:r>
      <w:proofErr w:type="spellStart"/>
      <w:r>
        <w:t>Stepp</w:t>
      </w:r>
      <w:proofErr w:type="spellEnd"/>
      <w:r>
        <w:t xml:space="preserve"> summarized status of Quest 3 at UF</w:t>
      </w:r>
      <w:r w:rsidR="00A607F9">
        <w:t>.</w:t>
      </w:r>
    </w:p>
    <w:p w14:paraId="7DA6431A" w14:textId="3D253EC8" w:rsidR="00B26AD6" w:rsidRDefault="00B26AD6" w:rsidP="00B26AD6">
      <w:r>
        <w:t>Ac</w:t>
      </w:r>
      <w:r w:rsidR="00A607F9">
        <w:t xml:space="preserve">tion items: 1. get the word out about UF Quest to faculty and 2. </w:t>
      </w:r>
      <w:r w:rsidR="00A9121A">
        <w:t>I</w:t>
      </w:r>
      <w:r>
        <w:t>dentify</w:t>
      </w:r>
      <w:r w:rsidR="00A9121A">
        <w:t xml:space="preserve"> a</w:t>
      </w:r>
      <w:r>
        <w:t xml:space="preserve"> contact in each college as liaison</w:t>
      </w:r>
      <w:r w:rsidR="00A9121A">
        <w:t xml:space="preserve"> for his follow up meetings</w:t>
      </w:r>
      <w:r w:rsidR="00A607F9">
        <w:t>.</w:t>
      </w:r>
    </w:p>
    <w:p w14:paraId="6BF86020" w14:textId="77777777" w:rsidR="00A607F9" w:rsidRPr="00B26AD6" w:rsidRDefault="00A607F9" w:rsidP="00B26AD6"/>
    <w:p w14:paraId="1F64CF1D" w14:textId="77777777" w:rsidR="001F6DF4" w:rsidRPr="00B26AD6" w:rsidRDefault="001F6DF4" w:rsidP="001F6DF4">
      <w:pPr>
        <w:pStyle w:val="ListParagraph"/>
        <w:numPr>
          <w:ilvl w:val="0"/>
          <w:numId w:val="1"/>
        </w:numPr>
        <w:rPr>
          <w:b/>
          <w:bCs/>
        </w:rPr>
      </w:pPr>
      <w:r w:rsidRPr="00B26AD6">
        <w:rPr>
          <w:b/>
          <w:bCs/>
        </w:rPr>
        <w:t>UF Student Success</w:t>
      </w:r>
    </w:p>
    <w:p w14:paraId="796A587C" w14:textId="3FBC73B9" w:rsidR="001F6DF4" w:rsidRDefault="00A607F9" w:rsidP="00B26AD6">
      <w:r>
        <w:lastRenderedPageBreak/>
        <w:t xml:space="preserve">All advising offices will be required to join </w:t>
      </w:r>
      <w:r w:rsidR="001F6DF4">
        <w:t>Lobby Management</w:t>
      </w:r>
      <w:r>
        <w:t xml:space="preserve"> in Salesforce</w:t>
      </w:r>
      <w:r w:rsidR="001F6DF4">
        <w:t xml:space="preserve"> and </w:t>
      </w:r>
      <w:r>
        <w:t xml:space="preserve">to participate in the </w:t>
      </w:r>
      <w:r w:rsidR="001F6DF4">
        <w:t>Advisor Survey</w:t>
      </w:r>
      <w:r w:rsidR="00B26AD6">
        <w:t xml:space="preserve"> </w:t>
      </w:r>
      <w:r>
        <w:t xml:space="preserve">effort.  </w:t>
      </w:r>
      <w:r w:rsidR="00A9121A">
        <w:t xml:space="preserve">We will ask TJ </w:t>
      </w:r>
      <w:proofErr w:type="spellStart"/>
      <w:r w:rsidR="00A9121A">
        <w:t>Summerford</w:t>
      </w:r>
      <w:proofErr w:type="spellEnd"/>
      <w:r w:rsidR="00A9121A">
        <w:t xml:space="preserve"> to present the survey results to date and how many offices have adopted Lobby Management to ACUA in its November meeting.  </w:t>
      </w:r>
    </w:p>
    <w:p w14:paraId="3E7AC09B" w14:textId="078086C7" w:rsidR="00B26AD6" w:rsidRDefault="00A9121A" w:rsidP="00B26AD6">
      <w:r>
        <w:t>Members discussed</w:t>
      </w:r>
      <w:r w:rsidR="00B26AD6">
        <w:t xml:space="preserve"> of usage and data collection</w:t>
      </w:r>
      <w:r>
        <w:t xml:space="preserve">.  Lindner reported that we would like ACUA and UAC and other representatives of academic advising to help design a dashboard to report the survey results in a general manner.  Each unit will be asked to report on how the survey results have been useful in enhancing their services for students.  </w:t>
      </w:r>
    </w:p>
    <w:p w14:paraId="68BF4167" w14:textId="77777777" w:rsidR="00A9121A" w:rsidRDefault="00A9121A" w:rsidP="00B26AD6"/>
    <w:p w14:paraId="7FD17BCA" w14:textId="1BBAF2B1" w:rsidR="001F6DF4" w:rsidRDefault="00A9121A" w:rsidP="00B26AD6">
      <w:r>
        <w:t>One member s</w:t>
      </w:r>
      <w:r w:rsidR="00B26AD6">
        <w:t>uggested</w:t>
      </w:r>
      <w:r>
        <w:t xml:space="preserve"> a</w:t>
      </w:r>
      <w:r w:rsidR="00B26AD6">
        <w:t xml:space="preserve"> survey question: what makes advising better for you?</w:t>
      </w:r>
    </w:p>
    <w:p w14:paraId="618D7F2C" w14:textId="77777777" w:rsidR="00034BAF" w:rsidRDefault="00034BAF" w:rsidP="00B26AD6"/>
    <w:p w14:paraId="2286E035" w14:textId="77777777" w:rsidR="001F6DF4" w:rsidRPr="00B26AD6" w:rsidRDefault="001F6DF4" w:rsidP="001F6DF4">
      <w:pPr>
        <w:pStyle w:val="ListParagraph"/>
        <w:numPr>
          <w:ilvl w:val="0"/>
          <w:numId w:val="1"/>
        </w:numPr>
        <w:rPr>
          <w:b/>
          <w:bCs/>
        </w:rPr>
      </w:pPr>
      <w:r w:rsidRPr="00B26AD6">
        <w:rPr>
          <w:b/>
          <w:bCs/>
        </w:rPr>
        <w:t>Policies</w:t>
      </w:r>
    </w:p>
    <w:p w14:paraId="2B54136B" w14:textId="13C2F46D" w:rsidR="001F6DF4" w:rsidRDefault="001F6DF4" w:rsidP="00B26AD6">
      <w:r>
        <w:t xml:space="preserve">Accept Credit for Major </w:t>
      </w:r>
      <w:r w:rsidR="00B26AD6">
        <w:t xml:space="preserve">from </w:t>
      </w:r>
      <w:r>
        <w:t>Non-Degree-Seek</w:t>
      </w:r>
      <w:r w:rsidR="00B26AD6">
        <w:t>ers</w:t>
      </w:r>
      <w:r>
        <w:t xml:space="preserve"> </w:t>
      </w:r>
      <w:r w:rsidR="00B26AD6">
        <w:t>p</w:t>
      </w:r>
      <w:r>
        <w:t xml:space="preserve">roposed </w:t>
      </w:r>
      <w:r w:rsidR="00B26AD6">
        <w:t>p</w:t>
      </w:r>
      <w:r>
        <w:t xml:space="preserve">olicy </w:t>
      </w:r>
      <w:r w:rsidR="00B26AD6">
        <w:t>shared</w:t>
      </w:r>
      <w:r w:rsidR="00A9121A">
        <w:t>.  Draft wording for the new policy will be shared with ACUA in next month’s meeting.</w:t>
      </w:r>
    </w:p>
    <w:p w14:paraId="6DFD1F5B" w14:textId="77777777" w:rsidR="00A9121A" w:rsidRDefault="00A9121A" w:rsidP="00B26AD6"/>
    <w:p w14:paraId="38148A06" w14:textId="789434CE" w:rsidR="005457D3" w:rsidRDefault="001F6DF4" w:rsidP="004577E5">
      <w:pPr>
        <w:pStyle w:val="ListParagraph"/>
        <w:numPr>
          <w:ilvl w:val="0"/>
          <w:numId w:val="1"/>
        </w:numPr>
        <w:rPr>
          <w:b/>
          <w:bCs/>
        </w:rPr>
      </w:pPr>
      <w:r w:rsidRPr="00B26AD6">
        <w:rPr>
          <w:b/>
          <w:bCs/>
        </w:rPr>
        <w:t xml:space="preserve">ACUA Committees </w:t>
      </w:r>
      <w:r w:rsidR="00B26AD6" w:rsidRPr="00B26AD6">
        <w:rPr>
          <w:b/>
          <w:bCs/>
        </w:rPr>
        <w:t>– Tabled</w:t>
      </w:r>
    </w:p>
    <w:p w14:paraId="67A2C292" w14:textId="77777777" w:rsidR="00501629" w:rsidRPr="00B26AD6" w:rsidRDefault="00501629" w:rsidP="004577E5">
      <w:pPr>
        <w:pStyle w:val="ListParagraph"/>
        <w:numPr>
          <w:ilvl w:val="0"/>
          <w:numId w:val="1"/>
        </w:numPr>
        <w:rPr>
          <w:b/>
          <w:bCs/>
        </w:rPr>
      </w:pPr>
    </w:p>
    <w:p w14:paraId="06FFE372" w14:textId="68BAC8E1" w:rsidR="005457D3" w:rsidRPr="00B26AD6" w:rsidRDefault="005457D3" w:rsidP="005457D3">
      <w:pPr>
        <w:pStyle w:val="ListParagraph"/>
        <w:numPr>
          <w:ilvl w:val="0"/>
          <w:numId w:val="1"/>
        </w:numPr>
        <w:rPr>
          <w:b/>
          <w:bCs/>
        </w:rPr>
      </w:pPr>
      <w:r w:rsidRPr="00B26AD6">
        <w:rPr>
          <w:b/>
          <w:bCs/>
        </w:rPr>
        <w:t>Items from the Floor</w:t>
      </w:r>
    </w:p>
    <w:p w14:paraId="60B95E4A" w14:textId="4B23F23A" w:rsidR="00B26AD6" w:rsidRDefault="00B26AD6" w:rsidP="00B26AD6">
      <w:r>
        <w:t>New PHHP person will attend ACUA meeting in the future</w:t>
      </w:r>
    </w:p>
    <w:p w14:paraId="21C54909" w14:textId="77777777" w:rsidR="005457D3" w:rsidRDefault="005457D3" w:rsidP="005457D3"/>
    <w:sectPr w:rsidR="0054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757"/>
    <w:multiLevelType w:val="hybridMultilevel"/>
    <w:tmpl w:val="1C5AF07C"/>
    <w:lvl w:ilvl="0" w:tplc="26FCE5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C11B0"/>
    <w:multiLevelType w:val="hybridMultilevel"/>
    <w:tmpl w:val="7BB8DFEA"/>
    <w:lvl w:ilvl="0" w:tplc="26FCE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D9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1453B"/>
    <w:multiLevelType w:val="hybridMultilevel"/>
    <w:tmpl w:val="A66C085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4939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36F9"/>
    <w:multiLevelType w:val="hybridMultilevel"/>
    <w:tmpl w:val="4A0E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0378E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E5112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6BB"/>
    <w:multiLevelType w:val="hybridMultilevel"/>
    <w:tmpl w:val="90C6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66673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D7C11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14D89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B0FE1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F4669"/>
    <w:multiLevelType w:val="hybridMultilevel"/>
    <w:tmpl w:val="0430FF32"/>
    <w:lvl w:ilvl="0" w:tplc="26FCE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0990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56"/>
    <w:rsid w:val="00000888"/>
    <w:rsid w:val="0001543F"/>
    <w:rsid w:val="00015739"/>
    <w:rsid w:val="00034BAF"/>
    <w:rsid w:val="0007198D"/>
    <w:rsid w:val="001112EF"/>
    <w:rsid w:val="00111D7D"/>
    <w:rsid w:val="00117975"/>
    <w:rsid w:val="001833B0"/>
    <w:rsid w:val="001F6583"/>
    <w:rsid w:val="001F6DF4"/>
    <w:rsid w:val="00210641"/>
    <w:rsid w:val="00215D97"/>
    <w:rsid w:val="00234575"/>
    <w:rsid w:val="0026246C"/>
    <w:rsid w:val="002B4322"/>
    <w:rsid w:val="00321113"/>
    <w:rsid w:val="00343C1B"/>
    <w:rsid w:val="00350D26"/>
    <w:rsid w:val="003C0538"/>
    <w:rsid w:val="003F3A55"/>
    <w:rsid w:val="0041763A"/>
    <w:rsid w:val="00501629"/>
    <w:rsid w:val="0051345E"/>
    <w:rsid w:val="00523BB5"/>
    <w:rsid w:val="00527E8C"/>
    <w:rsid w:val="005457D3"/>
    <w:rsid w:val="00561B29"/>
    <w:rsid w:val="00562BD1"/>
    <w:rsid w:val="00581348"/>
    <w:rsid w:val="005849AD"/>
    <w:rsid w:val="005A4DB3"/>
    <w:rsid w:val="00605355"/>
    <w:rsid w:val="0061219E"/>
    <w:rsid w:val="0066402D"/>
    <w:rsid w:val="00721F60"/>
    <w:rsid w:val="00725FB3"/>
    <w:rsid w:val="007A1CC7"/>
    <w:rsid w:val="007D7F29"/>
    <w:rsid w:val="007E36F1"/>
    <w:rsid w:val="0082235D"/>
    <w:rsid w:val="00830AA9"/>
    <w:rsid w:val="00874EC0"/>
    <w:rsid w:val="0088264C"/>
    <w:rsid w:val="008C7A4A"/>
    <w:rsid w:val="00903ED5"/>
    <w:rsid w:val="00927840"/>
    <w:rsid w:val="00934B9B"/>
    <w:rsid w:val="00941923"/>
    <w:rsid w:val="0094588C"/>
    <w:rsid w:val="009524D8"/>
    <w:rsid w:val="0095592C"/>
    <w:rsid w:val="009A473A"/>
    <w:rsid w:val="009A4A23"/>
    <w:rsid w:val="009F4C66"/>
    <w:rsid w:val="00A11C56"/>
    <w:rsid w:val="00A54CDE"/>
    <w:rsid w:val="00A607F9"/>
    <w:rsid w:val="00A9121A"/>
    <w:rsid w:val="00AD48B0"/>
    <w:rsid w:val="00B07354"/>
    <w:rsid w:val="00B26AD6"/>
    <w:rsid w:val="00B80906"/>
    <w:rsid w:val="00BB3EBC"/>
    <w:rsid w:val="00BE5217"/>
    <w:rsid w:val="00CA4283"/>
    <w:rsid w:val="00D26955"/>
    <w:rsid w:val="00D61549"/>
    <w:rsid w:val="00DB7C52"/>
    <w:rsid w:val="00DC431B"/>
    <w:rsid w:val="00EB0BC3"/>
    <w:rsid w:val="00EB3D63"/>
    <w:rsid w:val="00F40DA9"/>
    <w:rsid w:val="00F753A3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328"/>
  <w15:chartTrackingRefBased/>
  <w15:docId w15:val="{A5A38F99-0741-4517-B0C1-FF5B50C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6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Microsoft Office User</cp:lastModifiedBy>
  <cp:revision>5</cp:revision>
  <cp:lastPrinted>2019-04-25T13:36:00Z</cp:lastPrinted>
  <dcterms:created xsi:type="dcterms:W3CDTF">2019-10-01T20:47:00Z</dcterms:created>
  <dcterms:modified xsi:type="dcterms:W3CDTF">2019-10-02T22:32:00Z</dcterms:modified>
</cp:coreProperties>
</file>